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6CA" w:rsidRPr="000036CA" w:rsidRDefault="000036CA" w:rsidP="000036CA">
      <w:pPr>
        <w:spacing w:after="255" w:line="300" w:lineRule="atLeast"/>
        <w:outlineLvl w:val="1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</w:pPr>
      <w:r w:rsidRPr="000036CA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 xml:space="preserve">Постановление Главного государственного санитарного врача РФ от 30 июня 2020 г. N 16 “Об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0036CA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>коронавирусной</w:t>
      </w:r>
      <w:proofErr w:type="spellEnd"/>
      <w:r w:rsidRPr="000036CA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 xml:space="preserve"> инфекции (COVID-19)"</w:t>
      </w:r>
    </w:p>
    <w:p w:rsidR="000036CA" w:rsidRPr="000036CA" w:rsidRDefault="000036CA" w:rsidP="000036CA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июля 2020</w:t>
      </w:r>
    </w:p>
    <w:p w:rsidR="000036CA" w:rsidRPr="000036CA" w:rsidRDefault="000036CA" w:rsidP="000036CA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0"/>
      <w:bookmarkEnd w:id="0"/>
      <w:r w:rsidRPr="0000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статьей 39 Федерального закона от 30.03.1999 N 52-ФЗ "О санитарно-эпидемиологическом благополучии населения" (Собрание законодательства Российской Федерации, 1999, N 14, ст. 1650; 2019, N 30, ст. 4134) и постановлением Правительства Российской Федерации от 24.07.2000 N 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 31, ст. 3295; 2005, N 39, ст. 3953) постановляю:</w:t>
      </w:r>
    </w:p>
    <w:p w:rsidR="000036CA" w:rsidRPr="000036CA" w:rsidRDefault="000036CA" w:rsidP="000036CA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санитарно-эпидемиологические </w:t>
      </w:r>
      <w:hyperlink r:id="rId4" w:anchor="1000" w:history="1">
        <w:r w:rsidRPr="000036CA">
          <w:rPr>
            <w:rFonts w:ascii="Times New Roman" w:eastAsia="Times New Roman" w:hAnsi="Times New Roman" w:cs="Times New Roman"/>
            <w:color w:val="808080"/>
            <w:sz w:val="28"/>
            <w:szCs w:val="28"/>
            <w:u w:val="single"/>
            <w:bdr w:val="none" w:sz="0" w:space="0" w:color="auto" w:frame="1"/>
            <w:lang w:eastAsia="ru-RU"/>
          </w:rPr>
          <w:t>правила</w:t>
        </w:r>
      </w:hyperlink>
      <w:r w:rsidRPr="0000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00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00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 (COVID-19)" (приложение).</w:t>
      </w:r>
    </w:p>
    <w:p w:rsidR="000036CA" w:rsidRPr="000036CA" w:rsidRDefault="000036CA" w:rsidP="000036CA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Ввести в действие санитарно-эпидемиологические </w:t>
      </w:r>
      <w:hyperlink r:id="rId5" w:anchor="1000" w:history="1">
        <w:r w:rsidRPr="000036CA">
          <w:rPr>
            <w:rFonts w:ascii="Times New Roman" w:eastAsia="Times New Roman" w:hAnsi="Times New Roman" w:cs="Times New Roman"/>
            <w:color w:val="808080"/>
            <w:sz w:val="28"/>
            <w:szCs w:val="28"/>
            <w:u w:val="single"/>
            <w:bdr w:val="none" w:sz="0" w:space="0" w:color="auto" w:frame="1"/>
            <w:lang w:eastAsia="ru-RU"/>
          </w:rPr>
          <w:t>правила</w:t>
        </w:r>
      </w:hyperlink>
      <w:r w:rsidRPr="0000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00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00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 (COVID-19)" со дня официального опубликования.</w:t>
      </w:r>
    </w:p>
    <w:p w:rsidR="000036CA" w:rsidRPr="000036CA" w:rsidRDefault="000036CA" w:rsidP="000036CA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Настоящее постановление действует до 1 января 2021 года.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9"/>
        <w:gridCol w:w="1619"/>
      </w:tblGrid>
      <w:tr w:rsidR="000036CA" w:rsidRPr="000036CA" w:rsidTr="000036CA">
        <w:tc>
          <w:tcPr>
            <w:tcW w:w="2500" w:type="pct"/>
            <w:hideMark/>
          </w:tcPr>
          <w:p w:rsidR="000036CA" w:rsidRPr="000036CA" w:rsidRDefault="000036CA" w:rsidP="0000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6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2500" w:type="pct"/>
            <w:hideMark/>
          </w:tcPr>
          <w:p w:rsidR="000036CA" w:rsidRPr="000036CA" w:rsidRDefault="000036CA" w:rsidP="0000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6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А.Ю. Попова</w:t>
            </w:r>
          </w:p>
        </w:tc>
      </w:tr>
    </w:tbl>
    <w:p w:rsidR="000036CA" w:rsidRPr="000036CA" w:rsidRDefault="000036CA" w:rsidP="000036CA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Зарегистрировано в Минюсте РФ 3 июля 2020 г.</w:t>
      </w:r>
    </w:p>
    <w:p w:rsidR="000036CA" w:rsidRPr="000036CA" w:rsidRDefault="000036CA" w:rsidP="000036CA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Регистрационный № 58824</w:t>
      </w:r>
    </w:p>
    <w:p w:rsidR="000036CA" w:rsidRPr="000036CA" w:rsidRDefault="000036CA" w:rsidP="000036CA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</w:p>
    <w:p w:rsidR="000036CA" w:rsidRPr="000036CA" w:rsidRDefault="000036CA" w:rsidP="000036CA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УТВЕРЖДЕНЫ</w:t>
      </w:r>
      <w:r w:rsidRPr="0000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6" w:anchor="0" w:history="1">
        <w:r w:rsidRPr="000036CA">
          <w:rPr>
            <w:rFonts w:ascii="Times New Roman" w:eastAsia="Times New Roman" w:hAnsi="Times New Roman" w:cs="Times New Roman"/>
            <w:color w:val="808080"/>
            <w:sz w:val="28"/>
            <w:szCs w:val="28"/>
            <w:u w:val="single"/>
            <w:bdr w:val="none" w:sz="0" w:space="0" w:color="auto" w:frame="1"/>
            <w:lang w:eastAsia="ru-RU"/>
          </w:rPr>
          <w:t>постановлением</w:t>
        </w:r>
      </w:hyperlink>
      <w:r w:rsidRPr="0000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Главного</w:t>
      </w:r>
      <w:r w:rsidRPr="0000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государственного санитарного</w:t>
      </w:r>
      <w:r w:rsidRPr="0000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врача Российской Федерации</w:t>
      </w:r>
      <w:r w:rsidRPr="0000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 30.06.2020 № 16</w:t>
      </w:r>
    </w:p>
    <w:p w:rsidR="000036CA" w:rsidRPr="000036CA" w:rsidRDefault="000036CA" w:rsidP="000036CA">
      <w:pPr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036C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Санитарно-эпидемиологические правила</w:t>
      </w:r>
      <w:r w:rsidRPr="000036C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  <w:t>СП 3.1/2.4.3598-20 "</w:t>
      </w:r>
      <w:proofErr w:type="spellStart"/>
      <w:r w:rsidRPr="000036C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Санитарно</w:t>
      </w:r>
      <w:proofErr w:type="spellEnd"/>
      <w:r w:rsidRPr="000036C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0036C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коронавирусной</w:t>
      </w:r>
      <w:proofErr w:type="spellEnd"/>
      <w:r w:rsidRPr="000036C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инфекции (COVID-19)"</w:t>
      </w:r>
    </w:p>
    <w:p w:rsidR="000036CA" w:rsidRPr="000036CA" w:rsidRDefault="000036CA" w:rsidP="000036CA">
      <w:pPr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036C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I. Общие положения</w:t>
      </w:r>
    </w:p>
    <w:p w:rsidR="000036CA" w:rsidRPr="000036CA" w:rsidRDefault="000036CA" w:rsidP="000036CA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Настоящие санитарно-эпидемиологические правила (далее - санитарные правила) направлены на обеспечение безопасных условий деятельности организаций (индивидуальных предпринимателей), осуществляющих образовательную деятельность по реализации основных и дополнительных общеобразовательных программ (за исключением образовательных организаций среднего профессионального и высшего образования), в том числе адаптированных, осуществляющих присмотр и уход за детьми, социальных служб для детей, специализированных учреждений для несовершеннолетних, нуждающихся в социальной реабилитации, спортивных организаций для детей, организаций (индивидуальных предпринимателей), осуществляющих организованное проведение временного досуга детей в помещениях (специально выделенных местах), устроенных в торговых, культурно-досуговых центрах, аэропортах, железнодорожных вокзалах и иных объектах нежилого назначения (далее - Организатор, игровые комнаты соответственно), организаций отдыха детей и их оздоровления, реабилитационных центров, организаций, оказывающих организованным группам детей услуги временного проживания при проведении спортивных, художественных и культурно-массовых мероприятий с участием детей и молодежи</w:t>
      </w:r>
      <w:hyperlink r:id="rId7" w:anchor="1111" w:history="1">
        <w:r w:rsidRPr="000036CA">
          <w:rPr>
            <w:rFonts w:ascii="Times New Roman" w:eastAsia="Times New Roman" w:hAnsi="Times New Roman" w:cs="Times New Roman"/>
            <w:color w:val="808080"/>
            <w:sz w:val="28"/>
            <w:szCs w:val="28"/>
            <w:u w:val="single"/>
            <w:bdr w:val="none" w:sz="0" w:space="0" w:color="auto" w:frame="1"/>
            <w:vertAlign w:val="superscript"/>
            <w:lang w:eastAsia="ru-RU"/>
          </w:rPr>
          <w:t>1</w:t>
        </w:r>
      </w:hyperlink>
      <w:r w:rsidRPr="0000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(далее - Организации).</w:t>
      </w:r>
    </w:p>
    <w:p w:rsidR="000036CA" w:rsidRPr="000036CA" w:rsidRDefault="000036CA" w:rsidP="000036CA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Санитарные правила устанавливают санитарно-эпидемиологические требования к особому режиму работы Организаций в условиях распространения новой </w:t>
      </w:r>
      <w:proofErr w:type="spellStart"/>
      <w:r w:rsidRPr="0000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00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 (далее - COVID-19).</w:t>
      </w:r>
    </w:p>
    <w:p w:rsidR="000036CA" w:rsidRPr="000036CA" w:rsidRDefault="000036CA" w:rsidP="000036CA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В условиях распространения COVID-19 санитарные правила применяются в дополнение к обязательным требованиям, установленным для Организаций государственными санитарно-эпидемиологическими правилами и гигиеническими нормативами.</w:t>
      </w:r>
    </w:p>
    <w:p w:rsidR="000036CA" w:rsidRPr="000036CA" w:rsidRDefault="000036CA" w:rsidP="000036CA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 Организации не позднее чем за 1 рабочий день до их открытия должны уведомлять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надзор, о планируемых сроках открытия Организации в условиях распространения COVID-19, информировать </w:t>
      </w:r>
      <w:r w:rsidRPr="0000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родителей (законных представителей детей) о режиме функционирования Организации в условиях распространения COVID-19.</w:t>
      </w:r>
    </w:p>
    <w:p w:rsidR="000036CA" w:rsidRPr="000036CA" w:rsidRDefault="000036CA" w:rsidP="000036CA">
      <w:pPr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036C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II. Общие санитарно-эпидемиологические требования, направленные на предупреждение распространения COVID-19 в Организациях</w:t>
      </w:r>
    </w:p>
    <w:p w:rsidR="000036CA" w:rsidRPr="000036CA" w:rsidRDefault="000036CA" w:rsidP="000036CA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Запрещается проведение массовых мероприятий с участием различных групп лиц (групповых ячеек</w:t>
      </w:r>
      <w:hyperlink r:id="rId8" w:anchor="1112" w:history="1">
        <w:r w:rsidRPr="000036CA">
          <w:rPr>
            <w:rFonts w:ascii="Times New Roman" w:eastAsia="Times New Roman" w:hAnsi="Times New Roman" w:cs="Times New Roman"/>
            <w:color w:val="808080"/>
            <w:sz w:val="28"/>
            <w:szCs w:val="28"/>
            <w:u w:val="single"/>
            <w:bdr w:val="none" w:sz="0" w:space="0" w:color="auto" w:frame="1"/>
            <w:vertAlign w:val="superscript"/>
            <w:lang w:eastAsia="ru-RU"/>
          </w:rPr>
          <w:t>2</w:t>
        </w:r>
      </w:hyperlink>
      <w:r w:rsidRPr="0000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классов, отрядов и иных), а также массовых мероприятий с привлечением лиц из иных организаций.</w:t>
      </w:r>
    </w:p>
    <w:p w:rsidR="000036CA" w:rsidRPr="000036CA" w:rsidRDefault="000036CA" w:rsidP="000036CA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Лица, находящиеся в Организации при круглосуточном режиме ее работы, а также лица, посещающие Организацию (на входе), подлежат термометрии с занесением ее результатов в журнал в отношении лиц с температурой тела 37,1 °С и выше в целях учета при проведении противоэпидемических мероприятий.</w:t>
      </w:r>
    </w:p>
    <w:p w:rsidR="000036CA" w:rsidRPr="000036CA" w:rsidRDefault="000036CA" w:rsidP="000036CA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круглосуточном режиме работы Организации термометрия проводится не менее двух раз в сутки (утром и вечером).</w:t>
      </w:r>
    </w:p>
    <w:p w:rsidR="000036CA" w:rsidRPr="000036CA" w:rsidRDefault="000036CA" w:rsidP="000036CA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 с признаками инфекционных заболеваний (респираторными, кишечными, повышенной температурой тела) должны быть незамедлительно изолированы с момента выявления указанных признаков до приезда бригады скорой (неотложной) медицинской помощи либо прибытия родителей (законных представителей) или самостоятельной самоизоляции в домашних условиях. При этом дети должны размещаться отдельно от взрослых.</w:t>
      </w:r>
    </w:p>
    <w:p w:rsidR="000036CA" w:rsidRPr="000036CA" w:rsidRDefault="000036CA" w:rsidP="000036CA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момента выявления указанных лиц Организация в течение 2 часов должна любым доступным способом уведомить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надзор.</w:t>
      </w:r>
    </w:p>
    <w:p w:rsidR="000036CA" w:rsidRPr="000036CA" w:rsidRDefault="000036CA" w:rsidP="000036CA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В Организации должны проводиться противоэпидемические мероприятия, включающие:</w:t>
      </w:r>
    </w:p>
    <w:p w:rsidR="000036CA" w:rsidRPr="000036CA" w:rsidRDefault="000036CA" w:rsidP="000036CA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уборку всех помещений с применением моющих и дезинфицирующих средств и очисткой вентиляционных решеток (далее - генеральная уборка) непосредственно перед началом функционирования Организации;</w:t>
      </w:r>
    </w:p>
    <w:p w:rsidR="000036CA" w:rsidRPr="000036CA" w:rsidRDefault="000036CA" w:rsidP="000036CA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условий для гигиенической обработки рук с применением кожных антисептиков при входе в Организацию, помещения для приема пищи, санитарные узлы и туалетные комнаты;</w:t>
      </w:r>
    </w:p>
    <w:p w:rsidR="000036CA" w:rsidRPr="000036CA" w:rsidRDefault="000036CA" w:rsidP="000036CA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ежедневную влажную уборку помещений с применением дезинфицирующих средств с обработкой всех контактных поверхностей;</w:t>
      </w:r>
    </w:p>
    <w:p w:rsidR="000036CA" w:rsidRPr="000036CA" w:rsidRDefault="000036CA" w:rsidP="000036CA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генеральную уборку не реже одного раза в неделю;</w:t>
      </w:r>
    </w:p>
    <w:p w:rsidR="000036CA" w:rsidRPr="000036CA" w:rsidRDefault="000036CA" w:rsidP="000036CA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обеспечение постоянного наличия в санитарных узлах для детей и сотрудников мыла, а также кожных антисептиков для обработки рук;</w:t>
      </w:r>
    </w:p>
    <w:p w:rsidR="000036CA" w:rsidRPr="000036CA" w:rsidRDefault="000036CA" w:rsidP="000036CA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регулярное обеззараживание воздуха с использованием оборудования по обеззараживанию воздуха и проветривание помещений в соответствии с графиком учебного, тренировочного, иных организационных процессов и режима работы Организаций;</w:t>
      </w:r>
    </w:p>
    <w:p w:rsidR="000036CA" w:rsidRPr="000036CA" w:rsidRDefault="000036CA" w:rsidP="000036CA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организацию работы сотрудников, участвующих в приготовлении и раздаче пищи, обслуживающего персонала с использованием средств индивидуальной защиты органов дыхания (одноразовых масок или многоразовых масок со сменными фильтрами), а также перчаток. При этом смена одноразовых масок должна производиться не реже 1 раза в 3 часа, фильтров - в соответствии с инструкцией по их применению;</w:t>
      </w:r>
    </w:p>
    <w:p w:rsidR="000036CA" w:rsidRPr="000036CA" w:rsidRDefault="000036CA" w:rsidP="000036CA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мытье посуды и столовых приборов в посудомоечных машинах при максимальных температурных режимах. При отсутствии посудомоечной машины мытье посуды должно осуществляться ручным способом с обработкой столовой посуды и приборов дезинфицирующими средствами в соответствии с инструкциями по их применению либо питание детей и питьевой режим должны быть организованы с использованием одноразовой посуды.</w:t>
      </w:r>
    </w:p>
    <w:p w:rsidR="000036CA" w:rsidRPr="000036CA" w:rsidRDefault="000036CA" w:rsidP="000036CA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Посещение бассейнов в Организациях допускается по расписанию отдельными группами лиц (групповая ячейка, класс, отряд и иные). При этом Организацией должно быть обеспечено проведение обработки помещений и контактных поверхностей с применением дезинфицирующих средств и обеззараживания воздуха в раздевалках после каждого посещения бассейна отдельной группой лиц.</w:t>
      </w:r>
    </w:p>
    <w:p w:rsidR="000036CA" w:rsidRPr="000036CA" w:rsidRDefault="000036CA" w:rsidP="000036CA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Для проведения дезинфекции должны использоваться дезинфицирующие средства, применяемые для обеззараживания объектов при вирусных инфекциях, в соответствии с инструкцией по их применению.</w:t>
      </w:r>
    </w:p>
    <w:p w:rsidR="000036CA" w:rsidRPr="000036CA" w:rsidRDefault="000036CA" w:rsidP="000036CA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Посещение Организации детьми, перенесшими заболевание, и (или) в случае, если ребенок был в контакте с больным COVID-19, допускается при наличии медицинского заключения врача об отсутствии медицинских противопоказаний для пребывания в Организации.</w:t>
      </w:r>
    </w:p>
    <w:p w:rsidR="000036CA" w:rsidRPr="000036CA" w:rsidRDefault="000036CA" w:rsidP="000036CA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2.7. Для организаций (индивидуальных предпринимателей), осуществляющих образовательную деятельность по реализации программ дошкольного образования (далее - дошкольные образовательные организации), общеобразовательных организаций, организаций отдыха детей и их оздоровления, а также социальных служб для детей, специализированных учреждений для несовершеннолетних, нуждающихся в социальной реабилитации (далее - социальные организации для детей), </w:t>
      </w:r>
      <w:r w:rsidRPr="0000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игровых комнат также применяются дополнительные требования, установленные в </w:t>
      </w:r>
      <w:hyperlink r:id="rId9" w:anchor="1300" w:history="1">
        <w:r w:rsidRPr="000036CA">
          <w:rPr>
            <w:rFonts w:ascii="Times New Roman" w:eastAsia="Times New Roman" w:hAnsi="Times New Roman" w:cs="Times New Roman"/>
            <w:color w:val="808080"/>
            <w:sz w:val="28"/>
            <w:szCs w:val="28"/>
            <w:u w:val="single"/>
            <w:bdr w:val="none" w:sz="0" w:space="0" w:color="auto" w:frame="1"/>
            <w:lang w:eastAsia="ru-RU"/>
          </w:rPr>
          <w:t>главе III</w:t>
        </w:r>
      </w:hyperlink>
      <w:r w:rsidRPr="0000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санитарных правил.</w:t>
      </w:r>
    </w:p>
    <w:p w:rsidR="000036CA" w:rsidRPr="000036CA" w:rsidRDefault="000036CA" w:rsidP="000036CA">
      <w:pPr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036C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III. Дополнительные санитарно-эпидемиологические требования, направленные на предупреждение распространения COVID-19 в отдельных Организациях</w:t>
      </w:r>
    </w:p>
    <w:p w:rsidR="000036CA" w:rsidRPr="000036CA" w:rsidRDefault="000036CA" w:rsidP="000036CA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В дошкольной образовательной организации должна быть обеспечена групповая изоляция с проведением всех занятий в помещениях групповой ячейки и (или) на открытом воздухе отдельно от других групповых ячеек.</w:t>
      </w:r>
    </w:p>
    <w:p w:rsidR="000036CA" w:rsidRPr="000036CA" w:rsidRDefault="000036CA" w:rsidP="000036CA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использовании музыкального или спортивного зала после каждого посещения должна проводиться влажная уборка с применением дезинфицирующих средств.</w:t>
      </w:r>
    </w:p>
    <w:p w:rsidR="000036CA" w:rsidRPr="000036CA" w:rsidRDefault="000036CA" w:rsidP="000036CA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Обработка игрушек и игрового и иного оборудования должна проводиться ежедневно с применением дезинфицирующих средств.</w:t>
      </w:r>
    </w:p>
    <w:p w:rsidR="000036CA" w:rsidRPr="000036CA" w:rsidRDefault="000036CA" w:rsidP="000036CA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В общеобразовательных организациях за каждым классом должен быть закреплен отдельный учебный кабинет, в котором дети обучаются по всем предметам, за исключением занятий, требующих специального оборудования (в том числе физическая культура, изобразительное искусство, трудовое обучение, технология, физика, химия).</w:t>
      </w:r>
    </w:p>
    <w:p w:rsidR="000036CA" w:rsidRPr="000036CA" w:rsidRDefault="000036CA" w:rsidP="000036CA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Общеобразовательной организацией должна осуществляться работа по специально разработанному расписанию (графику) уроков, перемен, составленному с целью минимизации </w:t>
      </w:r>
      <w:proofErr w:type="gramStart"/>
      <w:r w:rsidRPr="0000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контактов</w:t>
      </w:r>
      <w:proofErr w:type="gramEnd"/>
      <w:r w:rsidRPr="0000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(в том числе сокращения их количества во время проведения термометрии, приема пищи в столовой).</w:t>
      </w:r>
    </w:p>
    <w:p w:rsidR="000036CA" w:rsidRPr="000036CA" w:rsidRDefault="000036CA" w:rsidP="000036CA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Проветривание рекреаций и коридоров помещений общеобразовательных организаций должно проводиться во время уроков, а учебных кабинетов - во время перемен.</w:t>
      </w:r>
    </w:p>
    <w:p w:rsidR="000036CA" w:rsidRPr="000036CA" w:rsidRDefault="000036CA" w:rsidP="000036CA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итоговой и промежуточной аттестации общеобразовательной организацией должны быть обеспечены:</w:t>
      </w:r>
    </w:p>
    <w:p w:rsidR="000036CA" w:rsidRPr="000036CA" w:rsidRDefault="000036CA" w:rsidP="000036CA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графика явки обучающихся на аттестацию обучающихся в целях минимизации контактов обучающихся, в том числе при проведении термометрии;</w:t>
      </w:r>
    </w:p>
    <w:p w:rsidR="000036CA" w:rsidRPr="000036CA" w:rsidRDefault="000036CA" w:rsidP="000036CA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 для гигиенической обработки рук с применением кожных антисептиков или дезинфицирующих салфеток при входе в помещение для проведения аттестации;</w:t>
      </w:r>
    </w:p>
    <w:p w:rsidR="000036CA" w:rsidRPr="000036CA" w:rsidRDefault="000036CA" w:rsidP="000036CA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соблюдение в местах проведения аттестации социальной дистанции между обучающимися не менее 1,5 метров посредством зигзагообразной рассадки по 1 человеку за партой;</w:t>
      </w:r>
    </w:p>
    <w:p w:rsidR="000036CA" w:rsidRPr="000036CA" w:rsidRDefault="000036CA" w:rsidP="000036CA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членами экзаменационной комиссии, присутствующими на экзамене, средств индивидуальной защиты органов дыхания (одноразовых масок или многоразовых масок со сменными фильтрами). При этом смена одноразовых масок должна производиться не реже 1 раза в 3 часа, фильтров - в соответствии с инструкцией по их применению.</w:t>
      </w:r>
    </w:p>
    <w:p w:rsidR="000036CA" w:rsidRPr="000036CA" w:rsidRDefault="000036CA" w:rsidP="000036CA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Отдых детей и их оздоровление в организациях отдыха детей и их оздоровления должны быть организованы в пределах субъекта Российской Федерации по месту их фактического проживания, за исключением отдыха и оздоровления детей, фактически проживающих в Арктической зоне Российской Федерации. Организация отдыха и оздоровления детей, фактически проживающих в городах федерального значения, может осуществляться в субъектах Российской Федерации, граничащих с ними.</w:t>
      </w:r>
    </w:p>
    <w:p w:rsidR="000036CA" w:rsidRPr="000036CA" w:rsidRDefault="000036CA" w:rsidP="000036CA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детей в группах, отрядах (наполняемость) должно быть не более 50% от проектной вместимости.</w:t>
      </w:r>
    </w:p>
    <w:p w:rsidR="000036CA" w:rsidRPr="000036CA" w:rsidRDefault="000036CA" w:rsidP="000036CA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допускается организация отдыха детей в детских лагерях палаточного типа.</w:t>
      </w:r>
    </w:p>
    <w:p w:rsidR="000036CA" w:rsidRPr="000036CA" w:rsidRDefault="000036CA" w:rsidP="000036CA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открытием каждой смены должна проводиться генеральная уборка.</w:t>
      </w:r>
    </w:p>
    <w:p w:rsidR="000036CA" w:rsidRPr="000036CA" w:rsidRDefault="000036CA" w:rsidP="000036CA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организации отдыха детей и их оздоровления должен быть определен алгоритм организации медицинской помощи с указанием медицинских организаций инфекционного профиля или перепрофилированных организаций для оказания медицинской помощи, функционирующих в режиме инфекционного стационара, для госпитализации детей и сотрудников в случае осложнения эпидемической ситуации.</w:t>
      </w:r>
    </w:p>
    <w:p w:rsidR="000036CA" w:rsidRPr="000036CA" w:rsidRDefault="000036CA" w:rsidP="000036CA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Обследование персонала на COVID-19 осуществляется по эпидемиологическим показаниям на основании решений главных государственных санитарных врачей в субъектах Российской Федерации</w:t>
      </w:r>
      <w:hyperlink r:id="rId10" w:anchor="1113" w:history="1">
        <w:r w:rsidRPr="000036CA">
          <w:rPr>
            <w:rFonts w:ascii="Times New Roman" w:eastAsia="Times New Roman" w:hAnsi="Times New Roman" w:cs="Times New Roman"/>
            <w:color w:val="808080"/>
            <w:sz w:val="28"/>
            <w:szCs w:val="28"/>
            <w:u w:val="single"/>
            <w:bdr w:val="none" w:sz="0" w:space="0" w:color="auto" w:frame="1"/>
            <w:vertAlign w:val="superscript"/>
            <w:lang w:eastAsia="ru-RU"/>
          </w:rPr>
          <w:t>3</w:t>
        </w:r>
      </w:hyperlink>
      <w:r w:rsidRPr="0000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036CA" w:rsidRPr="000036CA" w:rsidRDefault="000036CA" w:rsidP="000036CA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При организации перевозки детей к местам отдыха и оздоровления и обратно и на экскурсии автомобильным транспортом организациями (индивидуальными предпринимателями), оказывающими услуги перевозки, должны быть обеспечены:</w:t>
      </w:r>
    </w:p>
    <w:p w:rsidR="000036CA" w:rsidRPr="000036CA" w:rsidRDefault="000036CA" w:rsidP="000036CA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дезинфекция перед перевозкой детей всех поверхностей салона транспортного средства с применением дезинфицирующих средств;</w:t>
      </w:r>
    </w:p>
    <w:p w:rsidR="000036CA" w:rsidRPr="000036CA" w:rsidRDefault="000036CA" w:rsidP="000036CA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осмотр водителей перед каждым рейсом с проведением термометрии. Водители с признаками респираторных заболеваний и (или) повышенной температурой тела к работе не допускаются;</w:t>
      </w:r>
    </w:p>
    <w:p w:rsidR="000036CA" w:rsidRPr="000036CA" w:rsidRDefault="000036CA" w:rsidP="000036CA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водителем при посадке и в пути следования средств индивидуальной защиты органов дыхания (одноразовых масок или многоразовых масок со сменными фильтрами), а также перчаток. При этом смена одноразовых масок должна производиться не реже 1 раза в 3 часа, фильтров - в соответствии с инструкцией по их применению;</w:t>
      </w:r>
    </w:p>
    <w:p w:rsidR="000036CA" w:rsidRPr="000036CA" w:rsidRDefault="000036CA" w:rsidP="000036CA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обработка водителем при посадке и в пути следования рук с применением дезинфицирующих салфеток или кожных антисептиков.</w:t>
      </w:r>
    </w:p>
    <w:p w:rsidR="000036CA" w:rsidRPr="000036CA" w:rsidRDefault="000036CA" w:rsidP="000036CA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Заезд (выезд) всех детей и сотрудников в организацию отдыха детей и их оздоровления должен осуществляться одновременно на весь период смены с перерывом между сменами не менее 2 календарных дней. В случае выхода (выезда) указанных лиц за пределы лагеря в период работы смены возвращение указанных лиц в лагерь не допускается.</w:t>
      </w:r>
    </w:p>
    <w:p w:rsidR="000036CA" w:rsidRPr="000036CA" w:rsidRDefault="000036CA" w:rsidP="000036CA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детей в организацию отдыха детей и их оздоровления осуществляется при наличии в медицинской справке о состоянии здоровья ребенка, отъезжающего в организацию отдыха детей и их оздоровления (учетная форма N 079/у)</w:t>
      </w:r>
      <w:hyperlink r:id="rId11" w:anchor="1114" w:history="1">
        <w:r w:rsidRPr="000036CA">
          <w:rPr>
            <w:rFonts w:ascii="Times New Roman" w:eastAsia="Times New Roman" w:hAnsi="Times New Roman" w:cs="Times New Roman"/>
            <w:color w:val="808080"/>
            <w:sz w:val="28"/>
            <w:szCs w:val="28"/>
            <w:u w:val="single"/>
            <w:bdr w:val="none" w:sz="0" w:space="0" w:color="auto" w:frame="1"/>
            <w:vertAlign w:val="superscript"/>
            <w:lang w:eastAsia="ru-RU"/>
          </w:rPr>
          <w:t>4</w:t>
        </w:r>
      </w:hyperlink>
      <w:r w:rsidRPr="0000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заключения об отсутствии медицинских противопоказаний для пребывания в Организации и отсутствии контакта с больными инфекционными заболеваниями.</w:t>
      </w:r>
    </w:p>
    <w:p w:rsidR="000036CA" w:rsidRPr="000036CA" w:rsidRDefault="000036CA" w:rsidP="000036CA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организациях отдыха детей и их оздоровления с круглосуточным пребыванием на весь период смены должно быть обеспечено круглосуточное нахождение медицинских работников.</w:t>
      </w:r>
    </w:p>
    <w:p w:rsidR="000036CA" w:rsidRPr="000036CA" w:rsidRDefault="000036CA" w:rsidP="000036CA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Расстановка кроватей в спальных помещениях для детей и сотрудников должна осуществляться с соблюдением социальной дистанции 1,5 м.</w:t>
      </w:r>
    </w:p>
    <w:p w:rsidR="000036CA" w:rsidRPr="000036CA" w:rsidRDefault="000036CA" w:rsidP="000036CA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Рассадка детей из одного отряда в помещениях для приема пищи может осуществляться без учета соблюдения социальной дистанции 1,5 м.</w:t>
      </w:r>
    </w:p>
    <w:p w:rsidR="000036CA" w:rsidRPr="000036CA" w:rsidRDefault="000036CA" w:rsidP="000036CA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мероприятий с участием детей должно быть организовано преимущественно на открытом воздухе с учетом погодных условий.</w:t>
      </w:r>
    </w:p>
    <w:p w:rsidR="000036CA" w:rsidRPr="000036CA" w:rsidRDefault="000036CA" w:rsidP="000036CA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Запрещается проведение массовых мероприятий в закрытых помещениях, в том числе между разными отрядами, а также мероприятий с посещением родителей. Массовые мероприятия на открытом воздухе должны проводиться без непосредственного контакта между детьми из разных отрядов.</w:t>
      </w:r>
    </w:p>
    <w:p w:rsidR="000036CA" w:rsidRPr="000036CA" w:rsidRDefault="000036CA" w:rsidP="000036CA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3.6. </w:t>
      </w:r>
      <w:hyperlink r:id="rId12" w:anchor="13032" w:history="1">
        <w:r w:rsidRPr="000036CA">
          <w:rPr>
            <w:rFonts w:ascii="Times New Roman" w:eastAsia="Times New Roman" w:hAnsi="Times New Roman" w:cs="Times New Roman"/>
            <w:color w:val="808080"/>
            <w:sz w:val="28"/>
            <w:szCs w:val="28"/>
            <w:u w:val="single"/>
            <w:bdr w:val="none" w:sz="0" w:space="0" w:color="auto" w:frame="1"/>
            <w:lang w:eastAsia="ru-RU"/>
          </w:rPr>
          <w:t>Абзацы второй</w:t>
        </w:r>
      </w:hyperlink>
      <w:r w:rsidRPr="0000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hyperlink r:id="rId13" w:anchor="13035" w:history="1">
        <w:r w:rsidRPr="000036CA">
          <w:rPr>
            <w:rFonts w:ascii="Times New Roman" w:eastAsia="Times New Roman" w:hAnsi="Times New Roman" w:cs="Times New Roman"/>
            <w:color w:val="808080"/>
            <w:sz w:val="28"/>
            <w:szCs w:val="28"/>
            <w:u w:val="single"/>
            <w:bdr w:val="none" w:sz="0" w:space="0" w:color="auto" w:frame="1"/>
            <w:lang w:eastAsia="ru-RU"/>
          </w:rPr>
          <w:t>пятый пункта 3.3</w:t>
        </w:r>
      </w:hyperlink>
      <w:r w:rsidRPr="0000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hyperlink r:id="rId14" w:anchor="1305" w:history="1">
        <w:r w:rsidRPr="000036CA">
          <w:rPr>
            <w:rFonts w:ascii="Times New Roman" w:eastAsia="Times New Roman" w:hAnsi="Times New Roman" w:cs="Times New Roman"/>
            <w:color w:val="808080"/>
            <w:sz w:val="28"/>
            <w:szCs w:val="28"/>
            <w:u w:val="single"/>
            <w:bdr w:val="none" w:sz="0" w:space="0" w:color="auto" w:frame="1"/>
            <w:lang w:eastAsia="ru-RU"/>
          </w:rPr>
          <w:t>абзацы первый</w:t>
        </w:r>
      </w:hyperlink>
      <w:r w:rsidRPr="0000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hyperlink r:id="rId15" w:anchor="13053" w:history="1">
        <w:r w:rsidRPr="000036CA">
          <w:rPr>
            <w:rFonts w:ascii="Times New Roman" w:eastAsia="Times New Roman" w:hAnsi="Times New Roman" w:cs="Times New Roman"/>
            <w:color w:val="808080"/>
            <w:sz w:val="28"/>
            <w:szCs w:val="28"/>
            <w:u w:val="single"/>
            <w:bdr w:val="none" w:sz="0" w:space="0" w:color="auto" w:frame="1"/>
            <w:lang w:eastAsia="ru-RU"/>
          </w:rPr>
          <w:t>третий пункта 3.5</w:t>
        </w:r>
      </w:hyperlink>
      <w:r w:rsidRPr="0000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санитарных правил не распространяются на организации отдыха детей и </w:t>
      </w:r>
      <w:r w:rsidRPr="0000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их оздоровления с дневным пребыванием. Для организаций отдыха детей и их оздоровления с дневным пребыванием допускается проведение экскурсий для детей на открытом воздухе.</w:t>
      </w:r>
    </w:p>
    <w:p w:rsidR="000036CA" w:rsidRPr="000036CA" w:rsidRDefault="000036CA" w:rsidP="000036CA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 В социальных организациях для детей с круглосуточным пребыванием должно быть обеспечено круглосуточное нахождение медицинских работников.</w:t>
      </w:r>
    </w:p>
    <w:p w:rsidR="000036CA" w:rsidRPr="000036CA" w:rsidRDefault="000036CA" w:rsidP="000036CA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Обследование персонала на COVID-19 осуществляется по эпидемиологическим показаниям на основании решений главных государственных санитарных врачей в субъектах Российской Федерации.</w:t>
      </w:r>
    </w:p>
    <w:p w:rsidR="000036CA" w:rsidRPr="000036CA" w:rsidRDefault="000036CA" w:rsidP="000036CA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Запрещается посещение социальной организации для детей лицами, не связанными с ее деятельностью.</w:t>
      </w:r>
    </w:p>
    <w:p w:rsidR="000036CA" w:rsidRPr="000036CA" w:rsidRDefault="000036CA" w:rsidP="000036CA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3.8. Организатор игровой комнаты обеспечивает:</w:t>
      </w:r>
    </w:p>
    <w:p w:rsidR="000036CA" w:rsidRPr="000036CA" w:rsidRDefault="000036CA" w:rsidP="000036CA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ограничение пределов игровой комнаты (в случае ее устройства в виде специально выделенного места);</w:t>
      </w:r>
    </w:p>
    <w:p w:rsidR="000036CA" w:rsidRPr="000036CA" w:rsidRDefault="000036CA" w:rsidP="000036CA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термометрии лиц, входящих в игровую комнату (при этом лица с температурой тела 37,1 °С и выше, а также с признаками инфекционных заболеваний (респираторными) в игровую комнату не допускаются);</w:t>
      </w:r>
    </w:p>
    <w:p w:rsidR="000036CA" w:rsidRPr="000036CA" w:rsidRDefault="000036CA" w:rsidP="000036CA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ежедневной уборки игровой комнаты с применением моющих и дезинфицирующих средств с обработкой всех поверхностей, оборудования и игрушек, а также обеззараживания воздуха с использованием оборудования по обеззараживанию воздуха.</w:t>
      </w:r>
    </w:p>
    <w:p w:rsidR="000036CA" w:rsidRPr="000036CA" w:rsidRDefault="000036CA" w:rsidP="000036CA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------------------------------</w:t>
      </w:r>
    </w:p>
    <w:p w:rsidR="000036CA" w:rsidRPr="000036CA" w:rsidRDefault="000036CA" w:rsidP="000036CA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6C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</w:t>
      </w:r>
      <w:r w:rsidRPr="0000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Распоряжение Правительства Российской Федерации от 29.11.2014 N 2403-р "Об утверждении Основ государственной молодежной политики Российской Федерации на период до 2025 года" (Собрание законодательства Российской Федерации, 2014, N 50, ст. 7185).</w:t>
      </w:r>
    </w:p>
    <w:p w:rsidR="000036CA" w:rsidRPr="000036CA" w:rsidRDefault="000036CA" w:rsidP="000036CA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6C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00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Постановление Главного государственного санитарного врача Российской Федерации от 15.05.2013 N 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29.05.2013, регистрационный N 28564), с изменениями, внесенными постановлениями Главного государственного санитарного врача Российской Федерации от 20.07.2015 N 28 "О внесении изменений в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03.08.2015, регистрационный N 38312), от 27.08.2015 N 41 "О </w:t>
      </w:r>
      <w:r w:rsidRPr="0000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внесении изменений в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04.09.2015, регистрационный N 38824).</w:t>
      </w:r>
    </w:p>
    <w:p w:rsidR="000036CA" w:rsidRPr="000036CA" w:rsidRDefault="000036CA" w:rsidP="000036CA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6C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00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Статья 51 Федерального закона от 30.03.1999 N 52-ФЗ "О санитарно-эпидемиологическом благополучии населения".</w:t>
      </w:r>
    </w:p>
    <w:p w:rsidR="000036CA" w:rsidRPr="000036CA" w:rsidRDefault="000036CA" w:rsidP="000036CA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6C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4</w:t>
      </w:r>
      <w:r w:rsidRPr="0000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Приложение N 17 к приказу Министерства здравоохранения Российской Федерации 15.12.2014 N 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Минюстом России 20.02.2015, регистрационный N 36160), с изменениями, внесенными приказом Министерства здравоохранения Российской Федерации от 09.01.2018 N 2н "О внесении изменений в приказ Министерства здравоохранения Российской Федерации от 15 декабря 2014 г. N 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Минюстом России 04.04.2018, регистрационный N 50614).</w:t>
      </w:r>
    </w:p>
    <w:p w:rsidR="003642A0" w:rsidRPr="000036CA" w:rsidRDefault="000036CA" w:rsidP="000036CA">
      <w:pPr>
        <w:rPr>
          <w:rFonts w:ascii="Times New Roman" w:hAnsi="Times New Roman" w:cs="Times New Roman"/>
          <w:sz w:val="28"/>
          <w:szCs w:val="28"/>
        </w:rPr>
      </w:pPr>
      <w:bookmarkStart w:id="1" w:name="review"/>
      <w:bookmarkStart w:id="2" w:name="_GoBack"/>
      <w:bookmarkEnd w:id="1"/>
      <w:bookmarkEnd w:id="2"/>
      <w:r w:rsidRPr="0000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sectPr w:rsidR="003642A0" w:rsidRPr="00003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6CA"/>
    <w:rsid w:val="000036CA"/>
    <w:rsid w:val="003C0DC2"/>
    <w:rsid w:val="00DA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9DD09A-85C0-4597-A27C-AC0CE971E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7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710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4236682/" TargetMode="External"/><Relationship Id="rId13" Type="http://schemas.openxmlformats.org/officeDocument/2006/relationships/hyperlink" Target="http://www.garant.ru/products/ipo/prime/doc/74236682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arant.ru/products/ipo/prime/doc/74236682/" TargetMode="External"/><Relationship Id="rId12" Type="http://schemas.openxmlformats.org/officeDocument/2006/relationships/hyperlink" Target="http://www.garant.ru/products/ipo/prime/doc/74236682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74236682/" TargetMode="External"/><Relationship Id="rId11" Type="http://schemas.openxmlformats.org/officeDocument/2006/relationships/hyperlink" Target="http://www.garant.ru/products/ipo/prime/doc/74236682/" TargetMode="External"/><Relationship Id="rId5" Type="http://schemas.openxmlformats.org/officeDocument/2006/relationships/hyperlink" Target="http://www.garant.ru/products/ipo/prime/doc/74236682/" TargetMode="External"/><Relationship Id="rId15" Type="http://schemas.openxmlformats.org/officeDocument/2006/relationships/hyperlink" Target="http://www.garant.ru/products/ipo/prime/doc/74236682/" TargetMode="External"/><Relationship Id="rId10" Type="http://schemas.openxmlformats.org/officeDocument/2006/relationships/hyperlink" Target="http://www.garant.ru/products/ipo/prime/doc/74236682/" TargetMode="External"/><Relationship Id="rId4" Type="http://schemas.openxmlformats.org/officeDocument/2006/relationships/hyperlink" Target="http://www.garant.ru/products/ipo/prime/doc/74236682/" TargetMode="External"/><Relationship Id="rId9" Type="http://schemas.openxmlformats.org/officeDocument/2006/relationships/hyperlink" Target="http://www.garant.ru/products/ipo/prime/doc/74236682/" TargetMode="External"/><Relationship Id="rId14" Type="http://schemas.openxmlformats.org/officeDocument/2006/relationships/hyperlink" Target="http://www.garant.ru/products/ipo/prime/doc/7423668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2895</Words>
  <Characters>16504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 Polozova</dc:creator>
  <cp:keywords/>
  <dc:description/>
  <cp:lastModifiedBy>VV Polozova</cp:lastModifiedBy>
  <cp:revision>1</cp:revision>
  <dcterms:created xsi:type="dcterms:W3CDTF">2020-09-04T02:36:00Z</dcterms:created>
  <dcterms:modified xsi:type="dcterms:W3CDTF">2020-09-04T02:38:00Z</dcterms:modified>
</cp:coreProperties>
</file>