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B6" w:rsidRDefault="000F57B6" w:rsidP="00E50B40">
      <w:pPr>
        <w:spacing w:after="0" w:line="240" w:lineRule="auto"/>
        <w:jc w:val="center"/>
        <w:rPr>
          <w:rFonts w:ascii="Arial" w:hAnsi="Arial" w:cs="Arial"/>
          <w:sz w:val="52"/>
          <w:szCs w:val="28"/>
        </w:rPr>
      </w:pPr>
      <w:r w:rsidRPr="00E50B40">
        <w:rPr>
          <w:rFonts w:ascii="Arial" w:hAnsi="Arial" w:cs="Arial"/>
          <w:sz w:val="52"/>
          <w:szCs w:val="28"/>
        </w:rPr>
        <w:t>Осторожно, мошенники!</w:t>
      </w:r>
    </w:p>
    <w:p w:rsidR="00E50B40" w:rsidRPr="00E50B40" w:rsidRDefault="00E50B40" w:rsidP="00E50B40">
      <w:pPr>
        <w:spacing w:after="0" w:line="240" w:lineRule="auto"/>
        <w:ind w:firstLine="708"/>
        <w:jc w:val="both"/>
        <w:rPr>
          <w:rFonts w:ascii="Arial" w:hAnsi="Arial" w:cs="Arial"/>
          <w:sz w:val="28"/>
          <w:szCs w:val="28"/>
        </w:rPr>
      </w:pPr>
    </w:p>
    <w:p w:rsidR="006F7BA1" w:rsidRPr="00E50B40" w:rsidRDefault="006F7BA1" w:rsidP="00E50B40">
      <w:pPr>
        <w:spacing w:after="0" w:line="240" w:lineRule="auto"/>
        <w:ind w:firstLine="708"/>
        <w:jc w:val="both"/>
        <w:rPr>
          <w:rFonts w:ascii="Arial" w:hAnsi="Arial" w:cs="Arial"/>
          <w:sz w:val="24"/>
          <w:szCs w:val="28"/>
        </w:rPr>
      </w:pPr>
      <w:r w:rsidRPr="00E50B40">
        <w:rPr>
          <w:rFonts w:ascii="Arial" w:hAnsi="Arial" w:cs="Arial"/>
          <w:sz w:val="24"/>
          <w:szCs w:val="28"/>
        </w:rPr>
        <w:t xml:space="preserve">Ежедневно каждый из нас отвечает на телефонные звонки, отправляет и получает электронные сообщения, смотрит видео, читает статьи, делает покупки в интернете и другими способами всячески использует информационные ресурсы. </w:t>
      </w:r>
    </w:p>
    <w:p w:rsidR="006F7BA1" w:rsidRPr="000F57B6" w:rsidRDefault="006F7BA1" w:rsidP="006F7BA1">
      <w:pPr>
        <w:spacing w:after="0" w:line="240" w:lineRule="auto"/>
        <w:ind w:firstLine="708"/>
        <w:jc w:val="both"/>
        <w:rPr>
          <w:rFonts w:ascii="Arial" w:hAnsi="Arial" w:cs="Arial"/>
          <w:sz w:val="24"/>
          <w:szCs w:val="28"/>
        </w:rPr>
      </w:pPr>
      <w:r w:rsidRPr="000F57B6">
        <w:rPr>
          <w:rFonts w:ascii="Arial" w:hAnsi="Arial" w:cs="Arial"/>
          <w:sz w:val="24"/>
          <w:szCs w:val="28"/>
        </w:rPr>
        <w:t>Именно эту доступность используют злоумышленники для реализации мошеннических схем. Их главное оружие - доверчивость и невнимательность людей. Пользуясь ими, мошенники получа</w:t>
      </w:r>
      <w:r w:rsidR="00A02517">
        <w:rPr>
          <w:rFonts w:ascii="Arial" w:hAnsi="Arial" w:cs="Arial"/>
          <w:sz w:val="24"/>
          <w:szCs w:val="28"/>
        </w:rPr>
        <w:t>ют наши данные и собственность.</w:t>
      </w:r>
      <w:bookmarkStart w:id="0" w:name="_GoBack"/>
      <w:bookmarkEnd w:id="0"/>
    </w:p>
    <w:p w:rsidR="006F7BA1" w:rsidRPr="000F57B6" w:rsidRDefault="006F7BA1" w:rsidP="006F7BA1">
      <w:pPr>
        <w:spacing w:after="0" w:line="240" w:lineRule="auto"/>
        <w:ind w:firstLine="708"/>
        <w:jc w:val="both"/>
        <w:rPr>
          <w:rFonts w:ascii="Arial" w:hAnsi="Arial" w:cs="Arial"/>
          <w:sz w:val="24"/>
          <w:szCs w:val="28"/>
        </w:rPr>
      </w:pPr>
      <w:r w:rsidRPr="000F57B6">
        <w:rPr>
          <w:rFonts w:ascii="Arial" w:hAnsi="Arial" w:cs="Arial"/>
          <w:sz w:val="24"/>
          <w:szCs w:val="28"/>
        </w:rPr>
        <w:t>Важно проявлять осторожность при использовании интернета и сотовой связи. Злоумышленники могут выдать себя за знакомых, оказавшихся в трудной ситуации, сотрудников банков или добросовестного поставщика услуг. После чего они попытаются убедить вас перевести деньги, сообщить ваши персональные данные или заключить невыгодную для вас сделку. Кроме этого, вы можете получать звонки с неизвестных номеров, после ответа на которые вы не услышите ничего кроме тишины. В таких случаях нежелательно пытаться поддержать разговор и тем более перезванивать снова. Также вы можете получить сообщение о выигрыше внушительного приза, для получения которого потребуются данные ваших счетов или перевод символической суммы. Ко всему прочему опасность может поджидать вас при использовании непроверенных интернет-источников и приложений, так как они могут содержать вирусы или быть ловушкой аферистов. Следует отметить, что мошенники часто маскируют свои сервисы под известные и вызывающие доверие.</w:t>
      </w:r>
    </w:p>
    <w:p w:rsidR="006F7BA1" w:rsidRPr="000F57B6" w:rsidRDefault="006F7BA1" w:rsidP="006F7BA1">
      <w:pPr>
        <w:spacing w:after="0" w:line="240" w:lineRule="auto"/>
        <w:ind w:firstLine="708"/>
        <w:jc w:val="both"/>
        <w:rPr>
          <w:rFonts w:ascii="Arial" w:hAnsi="Arial" w:cs="Arial"/>
          <w:sz w:val="24"/>
          <w:szCs w:val="28"/>
        </w:rPr>
      </w:pPr>
      <w:r w:rsidRPr="000F57B6">
        <w:rPr>
          <w:rFonts w:ascii="Arial" w:hAnsi="Arial" w:cs="Arial"/>
          <w:sz w:val="24"/>
          <w:szCs w:val="28"/>
        </w:rPr>
        <w:t xml:space="preserve">Аферисты не стоят на месте. Они используют новые технологии, совершенствуются, придумывают всё более изощрённые схемы и прочее. </w:t>
      </w:r>
    </w:p>
    <w:p w:rsidR="006F7BA1" w:rsidRPr="000F57B6" w:rsidRDefault="006F7BA1" w:rsidP="006F7BA1">
      <w:pPr>
        <w:spacing w:after="0" w:line="240" w:lineRule="auto"/>
        <w:ind w:firstLine="708"/>
        <w:jc w:val="both"/>
        <w:rPr>
          <w:rFonts w:ascii="Arial" w:hAnsi="Arial" w:cs="Arial"/>
          <w:sz w:val="24"/>
          <w:szCs w:val="28"/>
        </w:rPr>
      </w:pPr>
      <w:r w:rsidRPr="000F57B6">
        <w:rPr>
          <w:rFonts w:ascii="Arial" w:hAnsi="Arial" w:cs="Arial"/>
          <w:sz w:val="24"/>
          <w:szCs w:val="28"/>
        </w:rPr>
        <w:t xml:space="preserve">Для того чтобы не стать их жертвой нужно помнить про опасность и сформировать у себя ряд полезных привычек: </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Не используйте сомнительные сайты и приложения, используйте только официальный контент.</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Не передавайте личную информацию по телефону или через интернет, не совершайте ничего, что связано с перечислением денег, если получатель вызывает хоть малейшее сомнение.</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 xml:space="preserve">Перед вводом конфиденциальных данных и переводом денежных средств проверяйте надежность источника. </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Отключите сохранение паролей, пользуйтесь сложными и разными паролями для разных сайтов.</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Никому не говорите свой ПИН-код, логины и пароли, коды, которые приходят вам в СМС-сообщениях.</w:t>
      </w:r>
    </w:p>
    <w:p w:rsidR="006F7BA1" w:rsidRPr="00523B80" w:rsidRDefault="006F7BA1" w:rsidP="00E50B40">
      <w:pPr>
        <w:pStyle w:val="a6"/>
        <w:numPr>
          <w:ilvl w:val="0"/>
          <w:numId w:val="6"/>
        </w:numPr>
        <w:spacing w:after="0" w:line="240" w:lineRule="auto"/>
        <w:jc w:val="both"/>
        <w:rPr>
          <w:rFonts w:ascii="Arial" w:hAnsi="Arial" w:cs="Arial"/>
          <w:sz w:val="24"/>
          <w:szCs w:val="28"/>
        </w:rPr>
      </w:pPr>
      <w:r w:rsidRPr="00523B80">
        <w:rPr>
          <w:rFonts w:ascii="Arial" w:hAnsi="Arial" w:cs="Arial"/>
          <w:sz w:val="24"/>
          <w:szCs w:val="28"/>
        </w:rPr>
        <w:t xml:space="preserve">Проявляйте осторожность при заключении сделок через интернет или телефон. </w:t>
      </w:r>
    </w:p>
    <w:p w:rsidR="006F7BA1" w:rsidRPr="000F57B6" w:rsidRDefault="006F7BA1" w:rsidP="006F7BA1">
      <w:pPr>
        <w:spacing w:after="0" w:line="240" w:lineRule="auto"/>
        <w:ind w:firstLine="708"/>
        <w:jc w:val="both"/>
        <w:rPr>
          <w:rFonts w:ascii="Arial" w:hAnsi="Arial" w:cs="Arial"/>
          <w:sz w:val="24"/>
          <w:szCs w:val="28"/>
        </w:rPr>
      </w:pPr>
    </w:p>
    <w:p w:rsidR="006F7BA1" w:rsidRPr="000F57B6" w:rsidRDefault="006F7BA1" w:rsidP="006F7BA1">
      <w:pPr>
        <w:spacing w:after="0" w:line="240" w:lineRule="auto"/>
        <w:ind w:firstLine="708"/>
        <w:jc w:val="both"/>
        <w:rPr>
          <w:rFonts w:ascii="Arial" w:hAnsi="Arial" w:cs="Arial"/>
          <w:sz w:val="24"/>
          <w:szCs w:val="28"/>
        </w:rPr>
      </w:pPr>
      <w:r w:rsidRPr="000F57B6">
        <w:rPr>
          <w:rFonts w:ascii="Arial" w:hAnsi="Arial" w:cs="Arial"/>
          <w:sz w:val="24"/>
          <w:szCs w:val="28"/>
        </w:rPr>
        <w:t xml:space="preserve"> Подводя итог, самое главное помните, что "бесплатный сыр бывает только в мышеловке", и проявляйте осторожность при использовании современных информационных ресурсов, тогда ваша жизнь станет гораздо безопаснее.</w:t>
      </w:r>
    </w:p>
    <w:p w:rsidR="006F7BA1" w:rsidRDefault="006F7BA1" w:rsidP="006F7BA1">
      <w:pPr>
        <w:rPr>
          <w:rFonts w:ascii="Arial" w:hAnsi="Arial" w:cs="Arial"/>
        </w:rPr>
      </w:pPr>
    </w:p>
    <w:p w:rsidR="00891294" w:rsidRPr="00891294" w:rsidRDefault="00891294" w:rsidP="00B66B36">
      <w:pPr>
        <w:spacing w:after="0" w:line="240" w:lineRule="auto"/>
        <w:jc w:val="right"/>
        <w:rPr>
          <w:rFonts w:ascii="Arial" w:hAnsi="Arial" w:cs="Arial"/>
          <w:sz w:val="24"/>
          <w:szCs w:val="28"/>
        </w:rPr>
      </w:pPr>
      <w:r w:rsidRPr="00891294">
        <w:rPr>
          <w:rFonts w:ascii="Arial" w:hAnsi="Arial" w:cs="Arial"/>
          <w:sz w:val="24"/>
          <w:szCs w:val="28"/>
        </w:rPr>
        <w:t>Вадим Бойков</w:t>
      </w:r>
    </w:p>
    <w:p w:rsidR="00A02517" w:rsidRPr="00891294" w:rsidRDefault="00A02517">
      <w:pPr>
        <w:spacing w:after="0" w:line="240" w:lineRule="auto"/>
        <w:jc w:val="right"/>
        <w:rPr>
          <w:rFonts w:ascii="Arial" w:hAnsi="Arial" w:cs="Arial"/>
          <w:sz w:val="24"/>
          <w:szCs w:val="28"/>
        </w:rPr>
      </w:pPr>
    </w:p>
    <w:sectPr w:rsidR="00A02517" w:rsidRPr="00891294" w:rsidSect="008B0463">
      <w:pgSz w:w="11906" w:h="16838"/>
      <w:pgMar w:top="1134" w:right="113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18E"/>
    <w:multiLevelType w:val="hybridMultilevel"/>
    <w:tmpl w:val="01685E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4DD309C"/>
    <w:multiLevelType w:val="multilevel"/>
    <w:tmpl w:val="25FC9D4A"/>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1B97697"/>
    <w:multiLevelType w:val="hybridMultilevel"/>
    <w:tmpl w:val="CD02756C"/>
    <w:lvl w:ilvl="0" w:tplc="961E96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6FB15A5"/>
    <w:multiLevelType w:val="multilevel"/>
    <w:tmpl w:val="1BAA96C8"/>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AB90A34"/>
    <w:multiLevelType w:val="hybridMultilevel"/>
    <w:tmpl w:val="1A5E11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60E504B"/>
    <w:multiLevelType w:val="hybridMultilevel"/>
    <w:tmpl w:val="0C30FB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8C"/>
    <w:rsid w:val="00047E1E"/>
    <w:rsid w:val="00050026"/>
    <w:rsid w:val="0005351C"/>
    <w:rsid w:val="0007061F"/>
    <w:rsid w:val="000B3508"/>
    <w:rsid w:val="000F57B6"/>
    <w:rsid w:val="00147B2A"/>
    <w:rsid w:val="0016681B"/>
    <w:rsid w:val="00170FAB"/>
    <w:rsid w:val="001C3605"/>
    <w:rsid w:val="00201103"/>
    <w:rsid w:val="002D2CD3"/>
    <w:rsid w:val="002F3705"/>
    <w:rsid w:val="0034763D"/>
    <w:rsid w:val="003A6408"/>
    <w:rsid w:val="004069D1"/>
    <w:rsid w:val="0047251B"/>
    <w:rsid w:val="005011B5"/>
    <w:rsid w:val="00523B80"/>
    <w:rsid w:val="00547335"/>
    <w:rsid w:val="0058260F"/>
    <w:rsid w:val="005B14AA"/>
    <w:rsid w:val="005E3C47"/>
    <w:rsid w:val="00630F3D"/>
    <w:rsid w:val="00636B00"/>
    <w:rsid w:val="00660CB5"/>
    <w:rsid w:val="006610B7"/>
    <w:rsid w:val="006E7B29"/>
    <w:rsid w:val="006F442C"/>
    <w:rsid w:val="006F7BA1"/>
    <w:rsid w:val="00700DE8"/>
    <w:rsid w:val="0082229C"/>
    <w:rsid w:val="00891294"/>
    <w:rsid w:val="008B0463"/>
    <w:rsid w:val="008E32A7"/>
    <w:rsid w:val="00902A62"/>
    <w:rsid w:val="0091330B"/>
    <w:rsid w:val="0091509D"/>
    <w:rsid w:val="00A02517"/>
    <w:rsid w:val="00A438BA"/>
    <w:rsid w:val="00A5568C"/>
    <w:rsid w:val="00A74AF9"/>
    <w:rsid w:val="00B0623E"/>
    <w:rsid w:val="00B44A2D"/>
    <w:rsid w:val="00B66B36"/>
    <w:rsid w:val="00B85D60"/>
    <w:rsid w:val="00BE1966"/>
    <w:rsid w:val="00C034FC"/>
    <w:rsid w:val="00C94A84"/>
    <w:rsid w:val="00CC1315"/>
    <w:rsid w:val="00CD50DA"/>
    <w:rsid w:val="00D0412E"/>
    <w:rsid w:val="00D20159"/>
    <w:rsid w:val="00D45323"/>
    <w:rsid w:val="00E50B40"/>
    <w:rsid w:val="00EA7F49"/>
    <w:rsid w:val="00FF1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0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A2D"/>
    <w:rPr>
      <w:color w:val="0000FF"/>
      <w:u w:val="single"/>
    </w:rPr>
  </w:style>
  <w:style w:type="paragraph" w:styleId="a4">
    <w:name w:val="Normal (Web)"/>
    <w:basedOn w:val="a"/>
    <w:uiPriority w:val="99"/>
    <w:semiHidden/>
    <w:unhideWhenUsed/>
    <w:rsid w:val="00B44A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20159"/>
    <w:rPr>
      <w:i/>
      <w:iCs/>
    </w:rPr>
  </w:style>
  <w:style w:type="paragraph" w:styleId="a6">
    <w:name w:val="List Paragraph"/>
    <w:basedOn w:val="a"/>
    <w:uiPriority w:val="34"/>
    <w:qFormat/>
    <w:rsid w:val="004069D1"/>
    <w:pPr>
      <w:ind w:left="720"/>
      <w:contextualSpacing/>
    </w:pPr>
  </w:style>
  <w:style w:type="paragraph" w:styleId="a7">
    <w:name w:val="Title"/>
    <w:basedOn w:val="a"/>
    <w:next w:val="a"/>
    <w:link w:val="a8"/>
    <w:uiPriority w:val="10"/>
    <w:qFormat/>
    <w:rsid w:val="000F57B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0F57B6"/>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basedOn w:val="a0"/>
    <w:link w:val="1"/>
    <w:uiPriority w:val="9"/>
    <w:rsid w:val="00E50B40"/>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50B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4A2D"/>
    <w:rPr>
      <w:color w:val="0000FF"/>
      <w:u w:val="single"/>
    </w:rPr>
  </w:style>
  <w:style w:type="paragraph" w:styleId="a4">
    <w:name w:val="Normal (Web)"/>
    <w:basedOn w:val="a"/>
    <w:uiPriority w:val="99"/>
    <w:semiHidden/>
    <w:unhideWhenUsed/>
    <w:rsid w:val="00B44A2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20159"/>
    <w:rPr>
      <w:i/>
      <w:iCs/>
    </w:rPr>
  </w:style>
  <w:style w:type="paragraph" w:styleId="a6">
    <w:name w:val="List Paragraph"/>
    <w:basedOn w:val="a"/>
    <w:uiPriority w:val="34"/>
    <w:qFormat/>
    <w:rsid w:val="004069D1"/>
    <w:pPr>
      <w:ind w:left="720"/>
      <w:contextualSpacing/>
    </w:pPr>
  </w:style>
  <w:style w:type="paragraph" w:styleId="a7">
    <w:name w:val="Title"/>
    <w:basedOn w:val="a"/>
    <w:next w:val="a"/>
    <w:link w:val="a8"/>
    <w:uiPriority w:val="10"/>
    <w:qFormat/>
    <w:rsid w:val="000F57B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8">
    <w:name w:val="Название Знак"/>
    <w:basedOn w:val="a0"/>
    <w:link w:val="a7"/>
    <w:uiPriority w:val="10"/>
    <w:rsid w:val="000F57B6"/>
    <w:rPr>
      <w:rFonts w:asciiTheme="majorHAnsi" w:eastAsiaTheme="majorEastAsia" w:hAnsiTheme="majorHAnsi" w:cstheme="majorBidi"/>
      <w:color w:val="323E4F" w:themeColor="text2" w:themeShade="BF"/>
      <w:spacing w:val="5"/>
      <w:kern w:val="28"/>
      <w:sz w:val="52"/>
      <w:szCs w:val="52"/>
    </w:rPr>
  </w:style>
  <w:style w:type="character" w:customStyle="1" w:styleId="10">
    <w:name w:val="Заголовок 1 Знак"/>
    <w:basedOn w:val="a0"/>
    <w:link w:val="1"/>
    <w:uiPriority w:val="9"/>
    <w:rsid w:val="00E50B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634">
      <w:bodyDiv w:val="1"/>
      <w:marLeft w:val="0"/>
      <w:marRight w:val="0"/>
      <w:marTop w:val="0"/>
      <w:marBottom w:val="0"/>
      <w:divBdr>
        <w:top w:val="none" w:sz="0" w:space="0" w:color="auto"/>
        <w:left w:val="none" w:sz="0" w:space="0" w:color="auto"/>
        <w:bottom w:val="none" w:sz="0" w:space="0" w:color="auto"/>
        <w:right w:val="none" w:sz="0" w:space="0" w:color="auto"/>
      </w:divBdr>
      <w:divsChild>
        <w:div w:id="1707216794">
          <w:marLeft w:val="0"/>
          <w:marRight w:val="0"/>
          <w:marTop w:val="0"/>
          <w:marBottom w:val="0"/>
          <w:divBdr>
            <w:top w:val="none" w:sz="0" w:space="0" w:color="auto"/>
            <w:left w:val="none" w:sz="0" w:space="0" w:color="auto"/>
            <w:bottom w:val="none" w:sz="0" w:space="0" w:color="auto"/>
            <w:right w:val="none" w:sz="0" w:space="0" w:color="auto"/>
          </w:divBdr>
        </w:div>
      </w:divsChild>
    </w:div>
    <w:div w:id="79255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2141</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 Бойков</dc:creator>
  <cp:lastModifiedBy>Вадим</cp:lastModifiedBy>
  <cp:revision>2</cp:revision>
  <dcterms:created xsi:type="dcterms:W3CDTF">2023-03-13T13:24:00Z</dcterms:created>
  <dcterms:modified xsi:type="dcterms:W3CDTF">2023-03-13T13:24:00Z</dcterms:modified>
</cp:coreProperties>
</file>