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33" w:rsidRDefault="002A4F33" w:rsidP="002A4F33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93"/>
          <w:szCs w:val="93"/>
          <w:lang w:eastAsia="ru-RU"/>
        </w:rPr>
      </w:pPr>
      <w:r w:rsidRPr="005E768C">
        <w:rPr>
          <w:rFonts w:ascii="Times New Roman" w:eastAsia="Times New Roman" w:hAnsi="Times New Roman" w:cs="Times New Roman"/>
          <w:b/>
          <w:bCs/>
          <w:color w:val="000000"/>
          <w:sz w:val="93"/>
          <w:szCs w:val="93"/>
          <w:lang w:eastAsia="ru-RU"/>
        </w:rPr>
        <w:t>Итоговое сочинение (изложение)</w:t>
      </w:r>
    </w:p>
    <w:p w:rsidR="00792B0F" w:rsidRPr="00792B0F" w:rsidRDefault="00792B0F" w:rsidP="00792B0F">
      <w:pPr>
        <w:spacing w:after="0" w:line="93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Сроки проведения итогового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сочинения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изложения)</w:t>
      </w:r>
    </w:p>
    <w:p w:rsidR="00792B0F" w:rsidRPr="00792B0F" w:rsidRDefault="00792B0F" w:rsidP="00792B0F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2B0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 декабря 2021 года</w:t>
      </w:r>
    </w:p>
    <w:p w:rsidR="00792B0F" w:rsidRPr="00792B0F" w:rsidRDefault="00792B0F" w:rsidP="00792B0F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2B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 февраля 2022 года</w:t>
      </w:r>
    </w:p>
    <w:p w:rsidR="00792B0F" w:rsidRPr="00792B0F" w:rsidRDefault="00792B0F" w:rsidP="00792B0F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2B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 мая 2022 года</w:t>
      </w:r>
    </w:p>
    <w:p w:rsidR="00CE1456" w:rsidRPr="005E768C" w:rsidRDefault="002A4F33" w:rsidP="005E76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Утверждены тематические направления итогового сочинения 2021/22 учебного года: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1. Человек путешествующий: дорога в жизни человека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2. Цивилизация и технологии — спасение, вызов или трагедия?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3. Преступление и наказание — вечная тема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4. Книга (музыка, спектакль, фильм) — про меня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5. Кому на Руси жить хорошо? — вопрос гражданина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Комментарий к открытым тематическим направлениям итогового сочинения 2021/2022 учебный год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1. Человек путешествующий: дорога в жизни человека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направление нацеливает выпускника на размышление о дороге: реальной, воображаемой, книжной.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Выпускник сможет написать о личном опыте путешествий и путевых впечатлениях других людей, дорожных 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травелогам</w:t>
      </w:r>
      <w:proofErr w:type="spellEnd"/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2. Цивилизация и технологии — спасение, вызов или трагедия?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</w:t>
      </w:r>
      <w:bookmarkStart w:id="0" w:name="_GoBack"/>
      <w:bookmarkEnd w:id="0"/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Примеры из философской, научной, публицистической, критической и мемуарной литературы покажут, как 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3. Преступление и наказание — вечная тема.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4. Книга (музыка, спектакль, фильм) — про меня.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 сочинении раскроются читательские (зрительские, музыкальные) предпочтения, выпускник даст собственные 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5. Кому на Руси жить хорошо? — вопрос гражданина.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5E76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E7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/>
      </w:r>
    </w:p>
    <w:sectPr w:rsidR="00CE1456" w:rsidRPr="005E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5106E"/>
    <w:multiLevelType w:val="multilevel"/>
    <w:tmpl w:val="23D4F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74"/>
    <w:rsid w:val="00265D74"/>
    <w:rsid w:val="002A4F33"/>
    <w:rsid w:val="005E768C"/>
    <w:rsid w:val="00792B0F"/>
    <w:rsid w:val="00C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2497A-28E5-4054-87CA-F256EE3E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5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0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7</cp:revision>
  <cp:lastPrinted>2021-10-19T03:50:00Z</cp:lastPrinted>
  <dcterms:created xsi:type="dcterms:W3CDTF">2021-10-19T03:37:00Z</dcterms:created>
  <dcterms:modified xsi:type="dcterms:W3CDTF">2021-10-19T03:50:00Z</dcterms:modified>
</cp:coreProperties>
</file>